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3C1C2" w14:textId="77777777" w:rsidR="0068551C" w:rsidRDefault="0068551C" w:rsidP="0068551C">
      <w:pPr>
        <w:spacing w:before="41"/>
        <w:ind w:left="120" w:right="421"/>
        <w:rPr>
          <w:rFonts w:ascii="Verdana" w:eastAsia="Verdana" w:hAnsi="Verdana" w:cs="Verdana"/>
          <w:sz w:val="32"/>
          <w:szCs w:val="32"/>
        </w:rPr>
      </w:pPr>
      <w:r>
        <w:rPr>
          <w:rFonts w:ascii="Verdana" w:eastAsia="Verdana" w:hAnsi="Verdana" w:cs="Verdana"/>
          <w:w w:val="99"/>
          <w:sz w:val="32"/>
          <w:szCs w:val="32"/>
        </w:rPr>
        <w:t>5.</w:t>
      </w:r>
      <w:r>
        <w:rPr>
          <w:rFonts w:ascii="Verdana" w:eastAsia="Verdana" w:hAnsi="Verdana" w:cs="Verdana"/>
          <w:sz w:val="32"/>
          <w:szCs w:val="32"/>
        </w:rPr>
        <w:t xml:space="preserve">  </w:t>
      </w:r>
      <w:r>
        <w:rPr>
          <w:rFonts w:ascii="Verdana" w:eastAsia="Verdana" w:hAnsi="Verdana" w:cs="Verdana"/>
          <w:w w:val="99"/>
          <w:sz w:val="32"/>
          <w:szCs w:val="32"/>
        </w:rPr>
        <w:t>Sikh</w:t>
      </w:r>
      <w:r>
        <w:rPr>
          <w:rFonts w:ascii="Verdana" w:eastAsia="Verdana" w:hAnsi="Verdana" w:cs="Verdana"/>
          <w:sz w:val="32"/>
          <w:szCs w:val="32"/>
        </w:rPr>
        <w:t xml:space="preserve"> </w:t>
      </w:r>
      <w:r>
        <w:rPr>
          <w:rFonts w:ascii="Verdana" w:eastAsia="Verdana" w:hAnsi="Verdana" w:cs="Verdana"/>
          <w:w w:val="99"/>
          <w:sz w:val="32"/>
          <w:szCs w:val="32"/>
        </w:rPr>
        <w:t>devotees</w:t>
      </w:r>
      <w:r>
        <w:rPr>
          <w:rFonts w:ascii="Verdana" w:eastAsia="Verdana" w:hAnsi="Verdana" w:cs="Verdana"/>
          <w:sz w:val="32"/>
          <w:szCs w:val="32"/>
        </w:rPr>
        <w:t xml:space="preserve"> </w:t>
      </w:r>
      <w:r>
        <w:rPr>
          <w:rFonts w:ascii="Verdana" w:eastAsia="Verdana" w:hAnsi="Verdana" w:cs="Verdana"/>
          <w:w w:val="99"/>
          <w:sz w:val="32"/>
          <w:szCs w:val="32"/>
        </w:rPr>
        <w:t>at</w:t>
      </w:r>
      <w:r>
        <w:rPr>
          <w:rFonts w:ascii="Verdana" w:eastAsia="Verdana" w:hAnsi="Verdana" w:cs="Verdana"/>
          <w:sz w:val="32"/>
          <w:szCs w:val="32"/>
        </w:rPr>
        <w:t xml:space="preserve"> </w:t>
      </w:r>
      <w:r>
        <w:rPr>
          <w:rFonts w:ascii="Verdana" w:eastAsia="Verdana" w:hAnsi="Verdana" w:cs="Verdana"/>
          <w:w w:val="99"/>
          <w:sz w:val="32"/>
          <w:szCs w:val="32"/>
        </w:rPr>
        <w:t>Amritsar</w:t>
      </w:r>
      <w:r>
        <w:rPr>
          <w:rFonts w:ascii="Verdana" w:eastAsia="Verdana" w:hAnsi="Verdana" w:cs="Verdana"/>
          <w:sz w:val="32"/>
          <w:szCs w:val="32"/>
        </w:rPr>
        <w:t xml:space="preserve"> </w:t>
      </w:r>
      <w:r>
        <w:rPr>
          <w:rFonts w:ascii="Verdana" w:eastAsia="Verdana" w:hAnsi="Verdana" w:cs="Verdana"/>
          <w:w w:val="99"/>
          <w:sz w:val="32"/>
          <w:szCs w:val="32"/>
        </w:rPr>
        <w:t>transport</w:t>
      </w:r>
      <w:r>
        <w:rPr>
          <w:rFonts w:ascii="Verdana" w:eastAsia="Verdana" w:hAnsi="Verdana" w:cs="Verdana"/>
          <w:sz w:val="32"/>
          <w:szCs w:val="32"/>
        </w:rPr>
        <w:t xml:space="preserve"> </w:t>
      </w:r>
      <w:r>
        <w:rPr>
          <w:rFonts w:ascii="Verdana" w:eastAsia="Verdana" w:hAnsi="Verdana" w:cs="Verdana"/>
          <w:w w:val="99"/>
          <w:sz w:val="32"/>
          <w:szCs w:val="32"/>
        </w:rPr>
        <w:t>their</w:t>
      </w:r>
      <w:r>
        <w:rPr>
          <w:rFonts w:ascii="Verdana" w:eastAsia="Verdana" w:hAnsi="Verdana" w:cs="Verdana"/>
          <w:sz w:val="32"/>
          <w:szCs w:val="32"/>
        </w:rPr>
        <w:t xml:space="preserve"> </w:t>
      </w:r>
      <w:r>
        <w:rPr>
          <w:rFonts w:ascii="Verdana" w:eastAsia="Verdana" w:hAnsi="Verdana" w:cs="Verdana"/>
          <w:w w:val="99"/>
          <w:sz w:val="32"/>
          <w:szCs w:val="32"/>
        </w:rPr>
        <w:t>holy book,</w:t>
      </w:r>
      <w:r>
        <w:rPr>
          <w:rFonts w:ascii="Verdana" w:eastAsia="Verdana" w:hAnsi="Verdana" w:cs="Verdana"/>
          <w:sz w:val="32"/>
          <w:szCs w:val="32"/>
        </w:rPr>
        <w:t xml:space="preserve"> </w:t>
      </w:r>
      <w:r>
        <w:rPr>
          <w:rFonts w:ascii="Verdana" w:eastAsia="Verdana" w:hAnsi="Verdana" w:cs="Verdana"/>
          <w:w w:val="99"/>
          <w:sz w:val="32"/>
          <w:szCs w:val="32"/>
        </w:rPr>
        <w:t>the</w:t>
      </w:r>
      <w:r>
        <w:rPr>
          <w:rFonts w:ascii="Verdana" w:eastAsia="Verdana" w:hAnsi="Verdana" w:cs="Verdana"/>
          <w:sz w:val="32"/>
          <w:szCs w:val="32"/>
        </w:rPr>
        <w:t xml:space="preserve"> </w:t>
      </w:r>
      <w:r>
        <w:rPr>
          <w:rFonts w:ascii="Verdana" w:eastAsia="Verdana" w:hAnsi="Verdana" w:cs="Verdana"/>
          <w:w w:val="99"/>
          <w:sz w:val="32"/>
          <w:szCs w:val="32"/>
        </w:rPr>
        <w:t>Guru</w:t>
      </w:r>
      <w:r>
        <w:rPr>
          <w:rFonts w:ascii="Verdana" w:eastAsia="Verdana" w:hAnsi="Verdana" w:cs="Verdana"/>
          <w:sz w:val="32"/>
          <w:szCs w:val="32"/>
        </w:rPr>
        <w:t xml:space="preserve"> </w:t>
      </w:r>
      <w:proofErr w:type="spellStart"/>
      <w:r>
        <w:rPr>
          <w:rFonts w:ascii="Verdana" w:eastAsia="Verdana" w:hAnsi="Verdana" w:cs="Verdana"/>
          <w:w w:val="99"/>
          <w:sz w:val="32"/>
          <w:szCs w:val="32"/>
        </w:rPr>
        <w:t>Granth</w:t>
      </w:r>
      <w:proofErr w:type="spellEnd"/>
      <w:r>
        <w:rPr>
          <w:rFonts w:ascii="Verdana" w:eastAsia="Verdana" w:hAnsi="Verdana" w:cs="Verdana"/>
          <w:sz w:val="32"/>
          <w:szCs w:val="32"/>
        </w:rPr>
        <w:t xml:space="preserve"> </w:t>
      </w:r>
      <w:r>
        <w:rPr>
          <w:rFonts w:ascii="Verdana" w:eastAsia="Verdana" w:hAnsi="Verdana" w:cs="Verdana"/>
          <w:w w:val="99"/>
          <w:sz w:val="32"/>
          <w:szCs w:val="32"/>
        </w:rPr>
        <w:t>Sahib,</w:t>
      </w:r>
      <w:r>
        <w:rPr>
          <w:rFonts w:ascii="Verdana" w:eastAsia="Verdana" w:hAnsi="Verdana" w:cs="Verdana"/>
          <w:sz w:val="32"/>
          <w:szCs w:val="32"/>
        </w:rPr>
        <w:t xml:space="preserve"> </w:t>
      </w:r>
      <w:r>
        <w:rPr>
          <w:rFonts w:ascii="Verdana" w:eastAsia="Verdana" w:hAnsi="Verdana" w:cs="Verdana"/>
          <w:w w:val="99"/>
          <w:sz w:val="32"/>
          <w:szCs w:val="32"/>
        </w:rPr>
        <w:t>on</w:t>
      </w:r>
      <w:r>
        <w:rPr>
          <w:rFonts w:ascii="Verdana" w:eastAsia="Verdana" w:hAnsi="Verdana" w:cs="Verdana"/>
          <w:sz w:val="32"/>
          <w:szCs w:val="32"/>
        </w:rPr>
        <w:t xml:space="preserve"> </w:t>
      </w:r>
      <w:r>
        <w:rPr>
          <w:rFonts w:ascii="Verdana" w:eastAsia="Verdana" w:hAnsi="Verdana" w:cs="Verdana"/>
          <w:w w:val="99"/>
          <w:sz w:val="32"/>
          <w:szCs w:val="32"/>
        </w:rPr>
        <w:t>its</w:t>
      </w:r>
      <w:r>
        <w:rPr>
          <w:rFonts w:ascii="Verdana" w:eastAsia="Verdana" w:hAnsi="Verdana" w:cs="Verdana"/>
          <w:sz w:val="32"/>
          <w:szCs w:val="32"/>
        </w:rPr>
        <w:t xml:space="preserve"> </w:t>
      </w:r>
      <w:r>
        <w:rPr>
          <w:rFonts w:ascii="Verdana" w:eastAsia="Verdana" w:hAnsi="Verdana" w:cs="Verdana"/>
          <w:w w:val="99"/>
          <w:sz w:val="32"/>
          <w:szCs w:val="32"/>
        </w:rPr>
        <w:t>way</w:t>
      </w:r>
      <w:r>
        <w:rPr>
          <w:rFonts w:ascii="Verdana" w:eastAsia="Verdana" w:hAnsi="Verdana" w:cs="Verdana"/>
          <w:sz w:val="32"/>
          <w:szCs w:val="32"/>
        </w:rPr>
        <w:t xml:space="preserve"> </w:t>
      </w:r>
      <w:r>
        <w:rPr>
          <w:rFonts w:ascii="Verdana" w:eastAsia="Verdana" w:hAnsi="Verdana" w:cs="Verdana"/>
          <w:w w:val="99"/>
          <w:sz w:val="32"/>
          <w:szCs w:val="32"/>
        </w:rPr>
        <w:t>to</w:t>
      </w:r>
      <w:r>
        <w:rPr>
          <w:rFonts w:ascii="Verdana" w:eastAsia="Verdana" w:hAnsi="Verdana" w:cs="Verdana"/>
          <w:sz w:val="32"/>
          <w:szCs w:val="32"/>
        </w:rPr>
        <w:t xml:space="preserve"> </w:t>
      </w:r>
      <w:r>
        <w:rPr>
          <w:rFonts w:ascii="Verdana" w:eastAsia="Verdana" w:hAnsi="Verdana" w:cs="Verdana"/>
          <w:w w:val="99"/>
          <w:sz w:val="32"/>
          <w:szCs w:val="32"/>
        </w:rPr>
        <w:t>bed</w:t>
      </w:r>
    </w:p>
    <w:p w14:paraId="6CCD239D" w14:textId="77777777" w:rsidR="0068551C" w:rsidRDefault="0068551C" w:rsidP="0068551C">
      <w:pPr>
        <w:spacing w:before="6" w:line="180" w:lineRule="exact"/>
        <w:rPr>
          <w:sz w:val="18"/>
          <w:szCs w:val="18"/>
        </w:rPr>
      </w:pPr>
    </w:p>
    <w:p w14:paraId="14DC383F" w14:textId="77777777" w:rsidR="0068551C" w:rsidRDefault="0068551C" w:rsidP="0068551C">
      <w:pPr>
        <w:spacing w:line="200" w:lineRule="exact"/>
      </w:pPr>
    </w:p>
    <w:p w14:paraId="5F668640" w14:textId="77777777" w:rsidR="0068551C" w:rsidRDefault="0068551C" w:rsidP="0068551C">
      <w:pPr>
        <w:ind w:left="120" w:right="69"/>
        <w:jc w:val="both"/>
        <w:rPr>
          <w:rFonts w:ascii="Verdana" w:eastAsia="Verdana" w:hAnsi="Verdana" w:cs="Verdana"/>
          <w:sz w:val="28"/>
          <w:szCs w:val="28"/>
        </w:rPr>
      </w:pPr>
      <w:r>
        <w:rPr>
          <w:rFonts w:ascii="Verdana" w:eastAsia="Verdana" w:hAnsi="Verdana" w:cs="Verdana"/>
          <w:sz w:val="28"/>
          <w:szCs w:val="28"/>
        </w:rPr>
        <w:t xml:space="preserve">Whether in home or </w:t>
      </w:r>
      <w:r>
        <w:rPr>
          <w:rFonts w:ascii="Verdana" w:eastAsia="Verdana" w:hAnsi="Verdana" w:cs="Verdana"/>
          <w:i/>
          <w:sz w:val="28"/>
          <w:szCs w:val="28"/>
        </w:rPr>
        <w:t>gurdwara</w:t>
      </w:r>
      <w:r>
        <w:rPr>
          <w:rFonts w:ascii="Verdana" w:eastAsia="Verdana" w:hAnsi="Verdana" w:cs="Verdana"/>
          <w:sz w:val="28"/>
          <w:szCs w:val="28"/>
        </w:rPr>
        <w:t xml:space="preserve">, wherever there is a copy of the Guru </w:t>
      </w:r>
      <w:proofErr w:type="spellStart"/>
      <w:r>
        <w:rPr>
          <w:rFonts w:ascii="Verdana" w:eastAsia="Verdana" w:hAnsi="Verdana" w:cs="Verdana"/>
          <w:sz w:val="28"/>
          <w:szCs w:val="28"/>
        </w:rPr>
        <w:t>Granth</w:t>
      </w:r>
      <w:proofErr w:type="spellEnd"/>
      <w:r>
        <w:rPr>
          <w:rFonts w:ascii="Verdana" w:eastAsia="Verdana" w:hAnsi="Verdana" w:cs="Verdana"/>
          <w:sz w:val="28"/>
          <w:szCs w:val="28"/>
        </w:rPr>
        <w:t xml:space="preserve"> Sahib, once night has fallen and the </w:t>
      </w:r>
      <w:proofErr w:type="gramStart"/>
      <w:r>
        <w:rPr>
          <w:rFonts w:ascii="Verdana" w:eastAsia="Verdana" w:hAnsi="Verdana" w:cs="Verdana"/>
          <w:sz w:val="28"/>
          <w:szCs w:val="28"/>
        </w:rPr>
        <w:t>day’s  reading</w:t>
      </w:r>
      <w:proofErr w:type="gramEnd"/>
      <w:r>
        <w:rPr>
          <w:rFonts w:ascii="Verdana" w:eastAsia="Verdana" w:hAnsi="Verdana" w:cs="Verdana"/>
          <w:sz w:val="28"/>
          <w:szCs w:val="28"/>
        </w:rPr>
        <w:t xml:space="preserve">  is  over,  it  is  wrapped  carefully  in  a  silken shawl  and literally  ‘put  to  bed’.   Next morning it will be brought with ceremony from its bedroom and transported back to its </w:t>
      </w:r>
      <w:proofErr w:type="gramStart"/>
      <w:r>
        <w:rPr>
          <w:rFonts w:ascii="Verdana" w:eastAsia="Verdana" w:hAnsi="Verdana" w:cs="Verdana"/>
          <w:sz w:val="28"/>
          <w:szCs w:val="28"/>
        </w:rPr>
        <w:t>daytime  home</w:t>
      </w:r>
      <w:proofErr w:type="gramEnd"/>
      <w:r>
        <w:rPr>
          <w:rFonts w:ascii="Verdana" w:eastAsia="Verdana" w:hAnsi="Verdana" w:cs="Verdana"/>
          <w:sz w:val="28"/>
          <w:szCs w:val="28"/>
        </w:rPr>
        <w:t xml:space="preserve">,  usually  on  a  splendid  dais, where it will be </w:t>
      </w:r>
      <w:proofErr w:type="spellStart"/>
      <w:r>
        <w:rPr>
          <w:rFonts w:ascii="Verdana" w:eastAsia="Verdana" w:hAnsi="Verdana" w:cs="Verdana"/>
          <w:sz w:val="28"/>
          <w:szCs w:val="28"/>
        </w:rPr>
        <w:t>honoured</w:t>
      </w:r>
      <w:proofErr w:type="spellEnd"/>
      <w:r>
        <w:rPr>
          <w:rFonts w:ascii="Verdana" w:eastAsia="Verdana" w:hAnsi="Verdana" w:cs="Verdana"/>
          <w:sz w:val="28"/>
          <w:szCs w:val="28"/>
        </w:rPr>
        <w:t xml:space="preserve"> and read.</w:t>
      </w:r>
    </w:p>
    <w:p w14:paraId="7B393C62" w14:textId="77777777" w:rsidR="0068551C" w:rsidRDefault="0068551C" w:rsidP="0068551C">
      <w:pPr>
        <w:spacing w:before="9" w:line="120" w:lineRule="exact"/>
        <w:rPr>
          <w:sz w:val="13"/>
          <w:szCs w:val="13"/>
        </w:rPr>
      </w:pPr>
    </w:p>
    <w:p w14:paraId="5DCE7476" w14:textId="77777777" w:rsidR="0068551C" w:rsidRDefault="0068551C" w:rsidP="0068551C">
      <w:pPr>
        <w:spacing w:line="200" w:lineRule="exact"/>
      </w:pPr>
    </w:p>
    <w:p w14:paraId="5456AC41" w14:textId="77777777" w:rsidR="0068551C" w:rsidRDefault="0068551C" w:rsidP="0068551C">
      <w:pPr>
        <w:ind w:left="120" w:right="70"/>
        <w:jc w:val="both"/>
        <w:rPr>
          <w:rFonts w:ascii="Verdana" w:eastAsia="Verdana" w:hAnsi="Verdana" w:cs="Verdana"/>
          <w:sz w:val="28"/>
          <w:szCs w:val="28"/>
        </w:rPr>
      </w:pPr>
      <w:proofErr w:type="gramStart"/>
      <w:r>
        <w:rPr>
          <w:rFonts w:ascii="Verdana" w:eastAsia="Verdana" w:hAnsi="Verdana" w:cs="Verdana"/>
          <w:sz w:val="28"/>
          <w:szCs w:val="28"/>
        </w:rPr>
        <w:t>Here  at</w:t>
      </w:r>
      <w:proofErr w:type="gramEnd"/>
      <w:r>
        <w:rPr>
          <w:rFonts w:ascii="Verdana" w:eastAsia="Verdana" w:hAnsi="Verdana" w:cs="Verdana"/>
          <w:sz w:val="28"/>
          <w:szCs w:val="28"/>
        </w:rPr>
        <w:t xml:space="preserve">  Amritsar  in  the  Punjab  this  twice  daily  ritual  is followed,   and   a   special   chariot   carried   by   dedicated followers is the </w:t>
      </w:r>
      <w:proofErr w:type="spellStart"/>
      <w:r>
        <w:rPr>
          <w:rFonts w:ascii="Verdana" w:eastAsia="Verdana" w:hAnsi="Verdana" w:cs="Verdana"/>
          <w:sz w:val="28"/>
          <w:szCs w:val="28"/>
        </w:rPr>
        <w:t>centrepiece</w:t>
      </w:r>
      <w:proofErr w:type="spellEnd"/>
      <w:r>
        <w:rPr>
          <w:rFonts w:ascii="Verdana" w:eastAsia="Verdana" w:hAnsi="Verdana" w:cs="Verdana"/>
          <w:sz w:val="28"/>
          <w:szCs w:val="28"/>
        </w:rPr>
        <w:t xml:space="preserve"> of a procession.  An </w:t>
      </w:r>
      <w:proofErr w:type="spellStart"/>
      <w:r>
        <w:rPr>
          <w:rFonts w:ascii="Verdana" w:eastAsia="Verdana" w:hAnsi="Verdana" w:cs="Verdana"/>
          <w:sz w:val="28"/>
          <w:szCs w:val="28"/>
        </w:rPr>
        <w:t>honoured</w:t>
      </w:r>
      <w:proofErr w:type="spellEnd"/>
      <w:r>
        <w:rPr>
          <w:rFonts w:ascii="Verdana" w:eastAsia="Verdana" w:hAnsi="Verdana" w:cs="Verdana"/>
          <w:sz w:val="28"/>
          <w:szCs w:val="28"/>
        </w:rPr>
        <w:t xml:space="preserve"> </w:t>
      </w:r>
      <w:proofErr w:type="gramStart"/>
      <w:r>
        <w:rPr>
          <w:rFonts w:ascii="Verdana" w:eastAsia="Verdana" w:hAnsi="Verdana" w:cs="Verdana"/>
          <w:sz w:val="28"/>
          <w:szCs w:val="28"/>
        </w:rPr>
        <w:t>member  of</w:t>
      </w:r>
      <w:proofErr w:type="gramEnd"/>
      <w:r>
        <w:rPr>
          <w:rFonts w:ascii="Verdana" w:eastAsia="Verdana" w:hAnsi="Verdana" w:cs="Verdana"/>
          <w:sz w:val="28"/>
          <w:szCs w:val="28"/>
        </w:rPr>
        <w:t xml:space="preserve">  the  community  holds  the  Guru  while  others follow  to  pay  homage  as  though  the  Guru  was  a  living human being.</w:t>
      </w:r>
    </w:p>
    <w:p w14:paraId="1C1B2E34" w14:textId="77777777" w:rsidR="0068551C" w:rsidRDefault="0068551C" w:rsidP="0068551C">
      <w:pPr>
        <w:spacing w:before="2" w:line="140" w:lineRule="exact"/>
        <w:rPr>
          <w:sz w:val="14"/>
          <w:szCs w:val="14"/>
        </w:rPr>
      </w:pPr>
    </w:p>
    <w:p w14:paraId="59C84CA4" w14:textId="77777777" w:rsidR="0068551C" w:rsidRDefault="0068551C" w:rsidP="0068551C">
      <w:pPr>
        <w:spacing w:line="200" w:lineRule="exact"/>
      </w:pPr>
    </w:p>
    <w:p w14:paraId="743121EA" w14:textId="77777777" w:rsidR="0068551C" w:rsidRPr="00A73DAB" w:rsidRDefault="0068551C" w:rsidP="0068551C">
      <w:pPr>
        <w:ind w:left="120" w:right="70"/>
        <w:jc w:val="both"/>
      </w:pPr>
      <w:proofErr w:type="gramStart"/>
      <w:r>
        <w:rPr>
          <w:rFonts w:ascii="Verdana" w:eastAsia="Verdana" w:hAnsi="Verdana" w:cs="Verdana"/>
          <w:sz w:val="28"/>
          <w:szCs w:val="28"/>
        </w:rPr>
        <w:t>Where  Hindus</w:t>
      </w:r>
      <w:proofErr w:type="gramEnd"/>
      <w:r>
        <w:rPr>
          <w:rFonts w:ascii="Verdana" w:eastAsia="Verdana" w:hAnsi="Verdana" w:cs="Verdana"/>
          <w:sz w:val="28"/>
          <w:szCs w:val="28"/>
        </w:rPr>
        <w:t xml:space="preserve">  perceive  Krishna  as  an  avatar  of  Vishnu, and Christians revere Jesus as an incarnation of the divine being, this ceremony affords comparable insights into the nature of Guruhood and in particular of the present Guru, the  Guru  </w:t>
      </w:r>
      <w:proofErr w:type="spellStart"/>
      <w:r>
        <w:rPr>
          <w:rFonts w:ascii="Verdana" w:eastAsia="Verdana" w:hAnsi="Verdana" w:cs="Verdana"/>
          <w:sz w:val="28"/>
          <w:szCs w:val="28"/>
        </w:rPr>
        <w:t>Granth</w:t>
      </w:r>
      <w:proofErr w:type="spellEnd"/>
      <w:r>
        <w:rPr>
          <w:rFonts w:ascii="Verdana" w:eastAsia="Verdana" w:hAnsi="Verdana" w:cs="Verdana"/>
          <w:sz w:val="28"/>
          <w:szCs w:val="28"/>
        </w:rPr>
        <w:t xml:space="preserve">  Sahib.    </w:t>
      </w:r>
      <w:proofErr w:type="gramStart"/>
      <w:r>
        <w:rPr>
          <w:rFonts w:ascii="Verdana" w:eastAsia="Verdana" w:hAnsi="Verdana" w:cs="Verdana"/>
          <w:sz w:val="28"/>
          <w:szCs w:val="28"/>
        </w:rPr>
        <w:t>And  by</w:t>
      </w:r>
      <w:proofErr w:type="gramEnd"/>
      <w:r>
        <w:rPr>
          <w:rFonts w:ascii="Verdana" w:eastAsia="Verdana" w:hAnsi="Verdana" w:cs="Verdana"/>
          <w:sz w:val="28"/>
          <w:szCs w:val="28"/>
        </w:rPr>
        <w:t xml:space="preserve">  extension,  the  Jewish veneration of the Torah and the Islamic </w:t>
      </w:r>
      <w:proofErr w:type="spellStart"/>
      <w:r>
        <w:rPr>
          <w:rFonts w:ascii="Verdana" w:eastAsia="Verdana" w:hAnsi="Verdana" w:cs="Verdana"/>
          <w:sz w:val="28"/>
          <w:szCs w:val="28"/>
        </w:rPr>
        <w:t>honouring</w:t>
      </w:r>
      <w:proofErr w:type="spellEnd"/>
      <w:r>
        <w:rPr>
          <w:rFonts w:ascii="Verdana" w:eastAsia="Verdana" w:hAnsi="Verdana" w:cs="Verdana"/>
          <w:sz w:val="28"/>
          <w:szCs w:val="28"/>
        </w:rPr>
        <w:t xml:space="preserve"> of the Qur’an  throw  light,  albeit  through  different  windows,  on the nature of Scripture and its relationship to the divine.</w:t>
      </w:r>
      <w:r>
        <w:rPr>
          <w:rFonts w:ascii="Arial" w:eastAsia="Arial" w:hAnsi="Arial" w:cs="Arial"/>
          <w:sz w:val="16"/>
          <w:szCs w:val="16"/>
        </w:rPr>
        <w:t xml:space="preserve"> </w:t>
      </w:r>
    </w:p>
    <w:p w14:paraId="37EC77CD" w14:textId="77777777" w:rsidR="00BC3708" w:rsidRDefault="00BC3708">
      <w:bookmarkStart w:id="0" w:name="_GoBack"/>
      <w:bookmarkEnd w:id="0"/>
    </w:p>
    <w:sectPr w:rsidR="00BC3708" w:rsidSect="0068551C">
      <w:pgSz w:w="12240" w:h="15840"/>
      <w:pgMar w:top="-20" w:right="100" w:bottom="0" w:left="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08"/>
    <w:rsid w:val="0068551C"/>
    <w:rsid w:val="00BC3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60966F-9EF8-467A-B125-2190BC53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551C"/>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2018-02-27T12:40:00Z</dcterms:created>
  <dcterms:modified xsi:type="dcterms:W3CDTF">2018-02-27T12:40:00Z</dcterms:modified>
</cp:coreProperties>
</file>